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E662C92" w14:textId="77777777" w:rsidR="00640B83" w:rsidRPr="00640B83" w:rsidRDefault="00640B83" w:rsidP="00640B83">
      <w:pPr>
        <w:rPr>
          <w:rFonts w:ascii="Calibri" w:eastAsia="Times New Roman" w:hAnsi="Calibri" w:cs="Calibri"/>
          <w:color w:val="000000"/>
          <w:lang w:eastAsia="en-GB"/>
        </w:rPr>
      </w:pPr>
      <w:r w:rsidRPr="00640B83">
        <w:rPr>
          <w:rFonts w:ascii="Arial" w:eastAsia="Times New Roman" w:hAnsi="Arial" w:cs="Arial"/>
          <w:b/>
          <w:bCs/>
          <w:color w:val="373737"/>
          <w:lang w:eastAsia="en-GB"/>
        </w:rPr>
        <w:t>‘What is community heritage, and w</w:t>
      </w:r>
      <w:r w:rsidRPr="00640B83">
        <w:rPr>
          <w:rFonts w:ascii="Helvetica Neue" w:eastAsia="Times New Roman" w:hAnsi="Helvetica Neue" w:cs="Arial"/>
          <w:b/>
          <w:bCs/>
          <w:color w:val="373737"/>
          <w:lang w:eastAsia="en-GB"/>
        </w:rPr>
        <w:t>hat is its role in community empowerment?</w:t>
      </w:r>
    </w:p>
    <w:p w14:paraId="10C8BD8D" w14:textId="77777777" w:rsidR="00640B83" w:rsidRPr="00640B83" w:rsidRDefault="00640B83" w:rsidP="00640B83">
      <w:pPr>
        <w:rPr>
          <w:rFonts w:ascii="Arial" w:eastAsia="Times New Roman" w:hAnsi="Arial" w:cs="Arial"/>
          <w:color w:val="373737"/>
          <w:sz w:val="23"/>
          <w:szCs w:val="23"/>
          <w:shd w:val="clear" w:color="auto" w:fill="FFFFFF"/>
          <w:lang w:eastAsia="en-GB"/>
        </w:rPr>
      </w:pPr>
      <w:r w:rsidRPr="00640B83">
        <w:rPr>
          <w:rFonts w:ascii="Arial" w:eastAsia="Times New Roman" w:hAnsi="Arial" w:cs="Arial"/>
          <w:color w:val="373737"/>
          <w:shd w:val="clear" w:color="auto" w:fill="FFFFFF"/>
          <w:lang w:eastAsia="en-GB"/>
        </w:rPr>
        <w:t>When defining 'community heritage', it is important to consider what is commonly understood by the term, and how this definition affects our present day understanding.  </w:t>
      </w:r>
    </w:p>
    <w:p w14:paraId="001C7BE8" w14:textId="77777777" w:rsidR="00640B83" w:rsidRPr="00640B83" w:rsidRDefault="00640B83" w:rsidP="00640B83">
      <w:pPr>
        <w:rPr>
          <w:rFonts w:ascii="Arial" w:eastAsia="Times New Roman" w:hAnsi="Arial" w:cs="Arial"/>
          <w:color w:val="373737"/>
          <w:sz w:val="23"/>
          <w:szCs w:val="23"/>
          <w:shd w:val="clear" w:color="auto" w:fill="FFFFFF"/>
          <w:lang w:eastAsia="en-GB"/>
        </w:rPr>
      </w:pPr>
      <w:r w:rsidRPr="00640B83">
        <w:rPr>
          <w:rFonts w:ascii="Arial" w:eastAsia="Times New Roman" w:hAnsi="Arial" w:cs="Arial"/>
          <w:color w:val="373737"/>
          <w:shd w:val="clear" w:color="auto" w:fill="FFFFFF"/>
          <w:lang w:eastAsia="en-GB"/>
        </w:rPr>
        <w:t>          It has been recognised in current academic discourse,</w:t>
      </w:r>
      <w:r w:rsidRPr="00640B83">
        <w:rPr>
          <w:rFonts w:ascii="Arial" w:eastAsia="Times New Roman" w:hAnsi="Arial" w:cs="Arial"/>
          <w:b/>
          <w:bCs/>
          <w:color w:val="373737"/>
          <w:shd w:val="clear" w:color="auto" w:fill="FFFFFF"/>
          <w:lang w:eastAsia="en-GB"/>
        </w:rPr>
        <w:t> </w:t>
      </w:r>
      <w:r w:rsidRPr="00640B83">
        <w:rPr>
          <w:rFonts w:ascii="Arial" w:eastAsia="Times New Roman" w:hAnsi="Arial" w:cs="Arial"/>
          <w:color w:val="373737"/>
          <w:shd w:val="clear" w:color="auto" w:fill="FFFFFF"/>
          <w:lang w:eastAsia="en-GB"/>
        </w:rPr>
        <w:t>most notably by authors such as Laurajane Smith, that dialogue pertaining to heritage has traditionally been dominated by material culture and ‘expert’ opinion.  In so doing, this has ignored swathes of intangible cultural heritage (ICH), more commonly associated with indigenous people, undermining their unique understanding of their environment.  Whilst ICH is now recognised and protected under the 2003 UNESCO Convention, Smith has argued that this historic understanding of what community heritage should or must consist of has had a knock-on effect on our present day understanding of the term.</w:t>
      </w:r>
    </w:p>
    <w:p w14:paraId="5FCA10CD" w14:textId="77777777" w:rsidR="00640B83" w:rsidRPr="00640B83" w:rsidRDefault="00640B83" w:rsidP="00640B83">
      <w:pPr>
        <w:ind w:firstLine="720"/>
        <w:rPr>
          <w:rFonts w:ascii="Arial" w:eastAsia="Times New Roman" w:hAnsi="Arial" w:cs="Arial"/>
          <w:color w:val="373737"/>
          <w:sz w:val="23"/>
          <w:szCs w:val="23"/>
          <w:shd w:val="clear" w:color="auto" w:fill="FFFFFF"/>
          <w:lang w:eastAsia="en-GB"/>
        </w:rPr>
      </w:pPr>
      <w:r w:rsidRPr="00640B83">
        <w:rPr>
          <w:rFonts w:ascii="Arial" w:eastAsia="Times New Roman" w:hAnsi="Arial" w:cs="Arial"/>
          <w:color w:val="373737"/>
          <w:shd w:val="clear" w:color="auto" w:fill="FFFFFF"/>
          <w:lang w:eastAsia="en-GB"/>
        </w:rPr>
        <w:t>Efforts are being made to re-address this representation, however.   One model, which encapsulates the entirety of an environment (both tangible and intangible heritage) is the ecomuseum.  Although ecomuseums remain under-represented in the United Kingdom, they continue to prove their worth as facilitators of community empowerment, strengthening identity and stimulating the local economy through related tourism and employment opportunities. </w:t>
      </w:r>
    </w:p>
    <w:p w14:paraId="65F3780A" w14:textId="77777777" w:rsidR="00640B83" w:rsidRPr="00640B83" w:rsidRDefault="00640B83" w:rsidP="00640B83">
      <w:pPr>
        <w:rPr>
          <w:rFonts w:ascii="Calibri" w:eastAsia="Times New Roman" w:hAnsi="Calibri" w:cs="Calibri"/>
          <w:color w:val="000000"/>
          <w:lang w:eastAsia="en-GB"/>
        </w:rPr>
      </w:pPr>
      <w:r w:rsidRPr="00640B83">
        <w:rPr>
          <w:rFonts w:ascii="Arial" w:eastAsia="Times New Roman" w:hAnsi="Arial" w:cs="Arial"/>
          <w:color w:val="373737"/>
          <w:shd w:val="clear" w:color="auto" w:fill="FFFFFF"/>
          <w:lang w:eastAsia="en-GB"/>
        </w:rPr>
        <w:t>           A pertinent example of an ecomuseum challenging the traditionally held definition of community heritage is </w:t>
      </w:r>
      <w:r w:rsidRPr="00640B83">
        <w:rPr>
          <w:rFonts w:ascii="Arial" w:eastAsia="Times New Roman" w:hAnsi="Arial" w:cs="Arial"/>
          <w:i/>
          <w:iCs/>
          <w:color w:val="373737"/>
          <w:shd w:val="clear" w:color="auto" w:fill="FFFFFF"/>
          <w:lang w:eastAsia="en-GB"/>
        </w:rPr>
        <w:t>Druim nan Linntean, </w:t>
      </w:r>
      <w:r w:rsidRPr="00640B83">
        <w:rPr>
          <w:rFonts w:ascii="Arial" w:eastAsia="Times New Roman" w:hAnsi="Arial" w:cs="Arial"/>
          <w:color w:val="373737"/>
          <w:shd w:val="clear" w:color="auto" w:fill="FFFFFF"/>
          <w:lang w:eastAsia="en-GB"/>
        </w:rPr>
        <w:t>the </w:t>
      </w:r>
      <w:r w:rsidRPr="00640B83">
        <w:rPr>
          <w:rFonts w:ascii="Arial" w:eastAsia="Times New Roman" w:hAnsi="Arial" w:cs="Arial"/>
          <w:i/>
          <w:iCs/>
          <w:color w:val="373737"/>
          <w:shd w:val="clear" w:color="auto" w:fill="FFFFFF"/>
          <w:lang w:eastAsia="en-GB"/>
        </w:rPr>
        <w:t>Skye Ecomuseum.  </w:t>
      </w:r>
      <w:r w:rsidRPr="00640B83">
        <w:rPr>
          <w:rFonts w:ascii="Arial" w:eastAsia="Times New Roman" w:hAnsi="Arial" w:cs="Arial"/>
          <w:color w:val="373737"/>
          <w:shd w:val="clear" w:color="auto" w:fill="FFFFFF"/>
          <w:lang w:eastAsia="en-GB"/>
        </w:rPr>
        <w:t>As the </w:t>
      </w:r>
      <w:r w:rsidRPr="00640B83">
        <w:rPr>
          <w:rFonts w:ascii="Arial" w:eastAsia="Times New Roman" w:hAnsi="Arial" w:cs="Arial"/>
          <w:i/>
          <w:iCs/>
          <w:color w:val="373737"/>
          <w:shd w:val="clear" w:color="auto" w:fill="FFFFFF"/>
          <w:lang w:eastAsia="en-GB"/>
        </w:rPr>
        <w:t>Skye Ecomuseum </w:t>
      </w:r>
      <w:r w:rsidRPr="00640B83">
        <w:rPr>
          <w:rFonts w:ascii="Arial" w:eastAsia="Times New Roman" w:hAnsi="Arial" w:cs="Arial"/>
          <w:color w:val="373737"/>
          <w:shd w:val="clear" w:color="auto" w:fill="FFFFFF"/>
          <w:lang w:eastAsia="en-GB"/>
        </w:rPr>
        <w:t>moves into its second phase of development, this paper will use it as a case study in defining community heritage and in evidencing its role as a facilitator of community empowerment.' </w:t>
      </w:r>
    </w:p>
    <w:p w14:paraId="4851119E" w14:textId="77777777" w:rsidR="0084744C" w:rsidRPr="00640B83" w:rsidRDefault="0084744C" w:rsidP="00640B83">
      <w:bookmarkStart w:id="0" w:name="_GoBack"/>
      <w:bookmarkEnd w:id="0"/>
    </w:p>
    <w:sectPr w:rsidR="0084744C" w:rsidRPr="00640B83" w:rsidSect="00E104A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B83"/>
    <w:rsid w:val="00032754"/>
    <w:rsid w:val="000354E4"/>
    <w:rsid w:val="0006662D"/>
    <w:rsid w:val="000759ED"/>
    <w:rsid w:val="000B20A0"/>
    <w:rsid w:val="00131DC5"/>
    <w:rsid w:val="00140192"/>
    <w:rsid w:val="0017529B"/>
    <w:rsid w:val="0018411A"/>
    <w:rsid w:val="00204CA9"/>
    <w:rsid w:val="00226609"/>
    <w:rsid w:val="00257506"/>
    <w:rsid w:val="00257938"/>
    <w:rsid w:val="00296F23"/>
    <w:rsid w:val="002F012A"/>
    <w:rsid w:val="003D55BC"/>
    <w:rsid w:val="0042737C"/>
    <w:rsid w:val="00462304"/>
    <w:rsid w:val="004C3ED2"/>
    <w:rsid w:val="004F2393"/>
    <w:rsid w:val="006021B1"/>
    <w:rsid w:val="00640B83"/>
    <w:rsid w:val="0069207C"/>
    <w:rsid w:val="006949F2"/>
    <w:rsid w:val="006B42F1"/>
    <w:rsid w:val="006D7498"/>
    <w:rsid w:val="00721419"/>
    <w:rsid w:val="00744CF8"/>
    <w:rsid w:val="007637E8"/>
    <w:rsid w:val="00784BBB"/>
    <w:rsid w:val="007E79E6"/>
    <w:rsid w:val="00810C32"/>
    <w:rsid w:val="0084744C"/>
    <w:rsid w:val="00877DFA"/>
    <w:rsid w:val="00891044"/>
    <w:rsid w:val="008943D5"/>
    <w:rsid w:val="0090458C"/>
    <w:rsid w:val="009457DE"/>
    <w:rsid w:val="00960952"/>
    <w:rsid w:val="00982D1B"/>
    <w:rsid w:val="00983CB6"/>
    <w:rsid w:val="0098783E"/>
    <w:rsid w:val="009F1CB1"/>
    <w:rsid w:val="00A10CBD"/>
    <w:rsid w:val="00A54B42"/>
    <w:rsid w:val="00AE6AA1"/>
    <w:rsid w:val="00B23AD1"/>
    <w:rsid w:val="00B35C67"/>
    <w:rsid w:val="00B51217"/>
    <w:rsid w:val="00B5548E"/>
    <w:rsid w:val="00B61191"/>
    <w:rsid w:val="00BD101D"/>
    <w:rsid w:val="00BF5A5B"/>
    <w:rsid w:val="00C23FFD"/>
    <w:rsid w:val="00C265CF"/>
    <w:rsid w:val="00C51019"/>
    <w:rsid w:val="00C5723C"/>
    <w:rsid w:val="00C5730A"/>
    <w:rsid w:val="00C756FC"/>
    <w:rsid w:val="00C8494D"/>
    <w:rsid w:val="00CA2330"/>
    <w:rsid w:val="00CD7B59"/>
    <w:rsid w:val="00CE7196"/>
    <w:rsid w:val="00D07DBF"/>
    <w:rsid w:val="00D27BB3"/>
    <w:rsid w:val="00D35BB6"/>
    <w:rsid w:val="00E104A9"/>
    <w:rsid w:val="00E6531D"/>
    <w:rsid w:val="00E76FC0"/>
    <w:rsid w:val="00E85909"/>
    <w:rsid w:val="00F513DE"/>
    <w:rsid w:val="00F81062"/>
    <w:rsid w:val="00FF0C3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6CD9907D"/>
  <w15:chartTrackingRefBased/>
  <w15:docId w15:val="{D75636E4-5C93-FE45-A605-7B596B0F1D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40B83"/>
    <w:pPr>
      <w:spacing w:before="100" w:beforeAutospacing="1" w:after="100" w:afterAutospacing="1"/>
    </w:pPr>
    <w:rPr>
      <w:rFonts w:ascii="Times New Roman" w:eastAsia="Times New Roman" w:hAnsi="Times New Roman" w:cs="Times New Roman"/>
      <w:lang w:eastAsia="en-GB"/>
    </w:rPr>
  </w:style>
  <w:style w:type="character" w:customStyle="1" w:styleId="apple-converted-space">
    <w:name w:val="apple-converted-space"/>
    <w:basedOn w:val="DefaultParagraphFont"/>
    <w:rsid w:val="00640B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0285181">
      <w:bodyDiv w:val="1"/>
      <w:marLeft w:val="0"/>
      <w:marRight w:val="0"/>
      <w:marTop w:val="0"/>
      <w:marBottom w:val="0"/>
      <w:divBdr>
        <w:top w:val="none" w:sz="0" w:space="0" w:color="auto"/>
        <w:left w:val="none" w:sz="0" w:space="0" w:color="auto"/>
        <w:bottom w:val="none" w:sz="0" w:space="0" w:color="auto"/>
        <w:right w:val="none" w:sz="0" w:space="0" w:color="auto"/>
      </w:divBdr>
      <w:divsChild>
        <w:div w:id="146747151">
          <w:marLeft w:val="0"/>
          <w:marRight w:val="0"/>
          <w:marTop w:val="0"/>
          <w:marBottom w:val="0"/>
          <w:divBdr>
            <w:top w:val="none" w:sz="0" w:space="0" w:color="auto"/>
            <w:left w:val="none" w:sz="0" w:space="0" w:color="auto"/>
            <w:bottom w:val="none" w:sz="0" w:space="0" w:color="auto"/>
            <w:right w:val="none" w:sz="0" w:space="0" w:color="auto"/>
          </w:divBdr>
        </w:div>
        <w:div w:id="158009275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Brown</dc:creator>
  <cp:keywords/>
  <dc:description/>
  <cp:lastModifiedBy>James Brown</cp:lastModifiedBy>
  <cp:revision>1</cp:revision>
  <dcterms:created xsi:type="dcterms:W3CDTF">2019-10-18T17:29:00Z</dcterms:created>
  <dcterms:modified xsi:type="dcterms:W3CDTF">2019-10-18T17:29:00Z</dcterms:modified>
</cp:coreProperties>
</file>